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C1" w:rsidRPr="004C70AA" w:rsidRDefault="006B58C1" w:rsidP="004C70AA">
      <w:pPr>
        <w:pStyle w:val="a3"/>
        <w:tabs>
          <w:tab w:val="left" w:pos="0"/>
        </w:tabs>
        <w:suppressAutoHyphens/>
        <w:jc w:val="center"/>
        <w:rPr>
          <w:sz w:val="26"/>
          <w:szCs w:val="26"/>
        </w:rPr>
      </w:pPr>
      <w:r w:rsidRPr="004C70AA">
        <w:rPr>
          <w:sz w:val="26"/>
          <w:szCs w:val="26"/>
        </w:rPr>
        <w:t>Уважаемые акционеры!</w:t>
      </w:r>
    </w:p>
    <w:p w:rsidR="006B58C1" w:rsidRPr="004C70AA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91366D" w:rsidRPr="004E6353" w:rsidRDefault="0020727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4E6353">
        <w:rPr>
          <w:sz w:val="26"/>
          <w:szCs w:val="26"/>
        </w:rPr>
        <w:t xml:space="preserve">Открытое </w:t>
      </w:r>
      <w:r w:rsidR="0091366D" w:rsidRPr="004E6353">
        <w:rPr>
          <w:sz w:val="26"/>
          <w:szCs w:val="26"/>
        </w:rPr>
        <w:t xml:space="preserve">акционерное общество </w:t>
      </w:r>
      <w:r w:rsidR="0035421F" w:rsidRPr="004E6353">
        <w:rPr>
          <w:sz w:val="26"/>
          <w:szCs w:val="26"/>
        </w:rPr>
        <w:t>«Пинское РСУ»</w:t>
      </w:r>
      <w:r w:rsidR="0091366D" w:rsidRPr="004E6353">
        <w:rPr>
          <w:sz w:val="26"/>
          <w:szCs w:val="26"/>
        </w:rPr>
        <w:t xml:space="preserve"> (далее – Общество)</w:t>
      </w:r>
      <w:r w:rsidR="008543E4" w:rsidRPr="004E6353">
        <w:rPr>
          <w:sz w:val="26"/>
          <w:szCs w:val="26"/>
        </w:rPr>
        <w:t>, расположенное по ад</w:t>
      </w:r>
      <w:r w:rsidRPr="004E6353">
        <w:rPr>
          <w:sz w:val="26"/>
          <w:szCs w:val="26"/>
        </w:rPr>
        <w:t xml:space="preserve">ресу: </w:t>
      </w:r>
      <w:proofErr w:type="gramStart"/>
      <w:r w:rsidR="0035421F" w:rsidRPr="004E6353">
        <w:rPr>
          <w:sz w:val="26"/>
          <w:szCs w:val="26"/>
        </w:rPr>
        <w:t xml:space="preserve">Брестская </w:t>
      </w:r>
      <w:r w:rsidRPr="004E6353">
        <w:rPr>
          <w:sz w:val="26"/>
          <w:szCs w:val="26"/>
        </w:rPr>
        <w:t xml:space="preserve">обл., г. </w:t>
      </w:r>
      <w:r w:rsidR="0035421F" w:rsidRPr="004E6353">
        <w:rPr>
          <w:sz w:val="26"/>
          <w:szCs w:val="26"/>
        </w:rPr>
        <w:t>Пинск,</w:t>
      </w:r>
      <w:r w:rsidRPr="004E6353">
        <w:rPr>
          <w:sz w:val="26"/>
          <w:szCs w:val="26"/>
        </w:rPr>
        <w:t xml:space="preserve"> ул. </w:t>
      </w:r>
      <w:r w:rsidR="0035421F" w:rsidRPr="004E6353">
        <w:rPr>
          <w:sz w:val="26"/>
          <w:szCs w:val="26"/>
        </w:rPr>
        <w:t>Черняховского,</w:t>
      </w:r>
      <w:r w:rsidRPr="004E6353">
        <w:rPr>
          <w:sz w:val="26"/>
          <w:szCs w:val="26"/>
        </w:rPr>
        <w:t xml:space="preserve"> д. </w:t>
      </w:r>
      <w:r w:rsidR="0035421F" w:rsidRPr="004E6353">
        <w:rPr>
          <w:sz w:val="26"/>
          <w:szCs w:val="26"/>
        </w:rPr>
        <w:t>83</w:t>
      </w:r>
      <w:r w:rsidR="004C70AA" w:rsidRPr="004E6353">
        <w:rPr>
          <w:sz w:val="26"/>
          <w:szCs w:val="26"/>
        </w:rPr>
        <w:t>,</w:t>
      </w:r>
      <w:r w:rsidR="002315CE" w:rsidRPr="004E6353">
        <w:rPr>
          <w:sz w:val="26"/>
          <w:szCs w:val="26"/>
        </w:rPr>
        <w:t xml:space="preserve"> </w:t>
      </w:r>
      <w:r w:rsidR="004C70AA" w:rsidRPr="004E6353">
        <w:rPr>
          <w:sz w:val="26"/>
          <w:szCs w:val="26"/>
        </w:rPr>
        <w:t xml:space="preserve">доводит до Вашего сведения </w:t>
      </w:r>
      <w:r w:rsidR="00161BA1" w:rsidRPr="004E6353">
        <w:rPr>
          <w:sz w:val="26"/>
          <w:szCs w:val="26"/>
        </w:rPr>
        <w:t>решения</w:t>
      </w:r>
      <w:r w:rsidR="004C70AA" w:rsidRPr="004E6353">
        <w:rPr>
          <w:bCs/>
          <w:sz w:val="26"/>
          <w:szCs w:val="26"/>
        </w:rPr>
        <w:t>, принятые «</w:t>
      </w:r>
      <w:r w:rsidR="009C71F8">
        <w:rPr>
          <w:bCs/>
          <w:sz w:val="26"/>
          <w:szCs w:val="26"/>
        </w:rPr>
        <w:t>29</w:t>
      </w:r>
      <w:r w:rsidR="004C70AA" w:rsidRPr="004E6353">
        <w:rPr>
          <w:bCs/>
          <w:sz w:val="26"/>
          <w:szCs w:val="26"/>
        </w:rPr>
        <w:t xml:space="preserve">» </w:t>
      </w:r>
      <w:r w:rsidR="0035421F" w:rsidRPr="004E6353">
        <w:rPr>
          <w:bCs/>
          <w:sz w:val="26"/>
          <w:szCs w:val="26"/>
          <w:u w:val="single"/>
        </w:rPr>
        <w:t>марта</w:t>
      </w:r>
      <w:r w:rsidR="0035421F" w:rsidRPr="004E6353">
        <w:rPr>
          <w:bCs/>
          <w:sz w:val="26"/>
          <w:szCs w:val="26"/>
        </w:rPr>
        <w:t xml:space="preserve"> </w:t>
      </w:r>
      <w:r w:rsidR="004C70AA" w:rsidRPr="004E6353">
        <w:rPr>
          <w:bCs/>
          <w:sz w:val="26"/>
          <w:szCs w:val="26"/>
        </w:rPr>
        <w:t>202</w:t>
      </w:r>
      <w:r w:rsidR="009C71F8">
        <w:rPr>
          <w:bCs/>
          <w:sz w:val="26"/>
          <w:szCs w:val="26"/>
        </w:rPr>
        <w:t>9</w:t>
      </w:r>
      <w:r w:rsidR="004C70AA" w:rsidRPr="004E6353">
        <w:rPr>
          <w:bCs/>
          <w:sz w:val="26"/>
          <w:szCs w:val="26"/>
        </w:rPr>
        <w:t xml:space="preserve"> г.</w:t>
      </w:r>
      <w:r w:rsidR="004C70AA" w:rsidRPr="004E6353">
        <w:rPr>
          <w:sz w:val="26"/>
          <w:szCs w:val="26"/>
        </w:rPr>
        <w:t xml:space="preserve"> </w:t>
      </w:r>
      <w:r w:rsidR="00161BA1" w:rsidRPr="004E6353">
        <w:rPr>
          <w:sz w:val="26"/>
          <w:szCs w:val="26"/>
        </w:rPr>
        <w:t xml:space="preserve">годовым </w:t>
      </w:r>
      <w:r w:rsidR="0091366D" w:rsidRPr="004E6353">
        <w:rPr>
          <w:sz w:val="26"/>
          <w:szCs w:val="26"/>
        </w:rPr>
        <w:t>об</w:t>
      </w:r>
      <w:r w:rsidRPr="004E6353">
        <w:rPr>
          <w:sz w:val="26"/>
          <w:szCs w:val="26"/>
        </w:rPr>
        <w:t>щ</w:t>
      </w:r>
      <w:r w:rsidR="00161BA1" w:rsidRPr="004E6353">
        <w:rPr>
          <w:sz w:val="26"/>
          <w:szCs w:val="26"/>
        </w:rPr>
        <w:t>и</w:t>
      </w:r>
      <w:r w:rsidRPr="004E6353">
        <w:rPr>
          <w:sz w:val="26"/>
          <w:szCs w:val="26"/>
        </w:rPr>
        <w:t>м собрани</w:t>
      </w:r>
      <w:r w:rsidR="00161BA1" w:rsidRPr="004E6353">
        <w:rPr>
          <w:sz w:val="26"/>
          <w:szCs w:val="26"/>
        </w:rPr>
        <w:t>ем</w:t>
      </w:r>
      <w:r w:rsidRPr="004E6353">
        <w:rPr>
          <w:sz w:val="26"/>
          <w:szCs w:val="26"/>
        </w:rPr>
        <w:t xml:space="preserve"> акционеров Общества</w:t>
      </w:r>
      <w:r w:rsidR="004C70AA" w:rsidRPr="004E6353">
        <w:rPr>
          <w:sz w:val="26"/>
          <w:szCs w:val="26"/>
        </w:rPr>
        <w:t>:</w:t>
      </w:r>
      <w:proofErr w:type="gramEnd"/>
    </w:p>
    <w:p w:rsidR="00161BA1" w:rsidRDefault="00161BA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Повестка дня:</w:t>
      </w:r>
    </w:p>
    <w:p w:rsidR="0035421F" w:rsidRPr="0035421F" w:rsidRDefault="0035421F" w:rsidP="0035421F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21F">
        <w:rPr>
          <w:rFonts w:ascii="Times New Roman" w:hAnsi="Times New Roman"/>
          <w:sz w:val="26"/>
          <w:szCs w:val="26"/>
        </w:rPr>
        <w:t>Об итогах финансово-хозяйственной деятельности ОАО «Пинское РСУ» за 202</w:t>
      </w:r>
      <w:r w:rsidR="009C71F8">
        <w:rPr>
          <w:rFonts w:ascii="Times New Roman" w:hAnsi="Times New Roman"/>
          <w:sz w:val="26"/>
          <w:szCs w:val="26"/>
        </w:rPr>
        <w:t>3</w:t>
      </w:r>
      <w:r w:rsidRPr="0035421F">
        <w:rPr>
          <w:rFonts w:ascii="Times New Roman" w:hAnsi="Times New Roman"/>
          <w:sz w:val="26"/>
          <w:szCs w:val="26"/>
        </w:rPr>
        <w:t xml:space="preserve"> год и основных направлениях деятельности на 202</w:t>
      </w:r>
      <w:r w:rsidR="009C71F8">
        <w:rPr>
          <w:rFonts w:ascii="Times New Roman" w:hAnsi="Times New Roman"/>
          <w:sz w:val="26"/>
          <w:szCs w:val="26"/>
        </w:rPr>
        <w:t>4</w:t>
      </w:r>
      <w:r w:rsidRPr="0035421F">
        <w:rPr>
          <w:rFonts w:ascii="Times New Roman" w:hAnsi="Times New Roman"/>
          <w:sz w:val="26"/>
          <w:szCs w:val="26"/>
        </w:rPr>
        <w:t xml:space="preserve"> год.</w:t>
      </w:r>
    </w:p>
    <w:p w:rsidR="0035421F" w:rsidRPr="0035421F" w:rsidRDefault="0035421F" w:rsidP="0035421F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21F">
        <w:rPr>
          <w:rFonts w:ascii="Times New Roman" w:hAnsi="Times New Roman"/>
          <w:sz w:val="26"/>
          <w:szCs w:val="26"/>
        </w:rPr>
        <w:t xml:space="preserve">Отчет </w:t>
      </w:r>
      <w:r w:rsidR="009C71F8">
        <w:rPr>
          <w:rFonts w:ascii="Times New Roman" w:hAnsi="Times New Roman"/>
          <w:sz w:val="26"/>
          <w:szCs w:val="26"/>
        </w:rPr>
        <w:t>ревизионной комиссии</w:t>
      </w:r>
      <w:r w:rsidRPr="0035421F">
        <w:rPr>
          <w:rFonts w:ascii="Times New Roman" w:hAnsi="Times New Roman"/>
          <w:sz w:val="26"/>
          <w:szCs w:val="26"/>
        </w:rPr>
        <w:t xml:space="preserve"> ОАО «Пинское РСУ».</w:t>
      </w:r>
    </w:p>
    <w:p w:rsidR="0035421F" w:rsidRPr="0035421F" w:rsidRDefault="0035421F" w:rsidP="0035421F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21F">
        <w:rPr>
          <w:rFonts w:ascii="Times New Roman" w:hAnsi="Times New Roman"/>
          <w:sz w:val="26"/>
          <w:szCs w:val="26"/>
        </w:rPr>
        <w:t>Отчет наблюдательного совета ОАО «Пинское РСУ».</w:t>
      </w:r>
    </w:p>
    <w:p w:rsidR="0035421F" w:rsidRPr="0035421F" w:rsidRDefault="0035421F" w:rsidP="0035421F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21F">
        <w:rPr>
          <w:rFonts w:ascii="Times New Roman" w:hAnsi="Times New Roman"/>
          <w:sz w:val="26"/>
          <w:szCs w:val="26"/>
        </w:rPr>
        <w:t>Об утверждении годовой бухгалтерской отчетности за 202</w:t>
      </w:r>
      <w:r w:rsidR="009C71F8">
        <w:rPr>
          <w:rFonts w:ascii="Times New Roman" w:hAnsi="Times New Roman"/>
          <w:sz w:val="26"/>
          <w:szCs w:val="26"/>
        </w:rPr>
        <w:t>3</w:t>
      </w:r>
      <w:r w:rsidRPr="0035421F">
        <w:rPr>
          <w:rFonts w:ascii="Times New Roman" w:hAnsi="Times New Roman"/>
          <w:sz w:val="26"/>
          <w:szCs w:val="26"/>
        </w:rPr>
        <w:t xml:space="preserve"> год.</w:t>
      </w:r>
    </w:p>
    <w:p w:rsidR="0035421F" w:rsidRPr="0035421F" w:rsidRDefault="0035421F" w:rsidP="0035421F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21F">
        <w:rPr>
          <w:rFonts w:ascii="Times New Roman" w:hAnsi="Times New Roman"/>
          <w:sz w:val="26"/>
          <w:szCs w:val="26"/>
        </w:rPr>
        <w:t>О выплате дивидендов за 202</w:t>
      </w:r>
      <w:r w:rsidR="009C71F8">
        <w:rPr>
          <w:rFonts w:ascii="Times New Roman" w:hAnsi="Times New Roman"/>
          <w:sz w:val="26"/>
          <w:szCs w:val="26"/>
        </w:rPr>
        <w:t>3</w:t>
      </w:r>
      <w:r w:rsidRPr="0035421F">
        <w:rPr>
          <w:rFonts w:ascii="Times New Roman" w:hAnsi="Times New Roman"/>
          <w:sz w:val="26"/>
          <w:szCs w:val="26"/>
        </w:rPr>
        <w:t xml:space="preserve"> год.</w:t>
      </w:r>
    </w:p>
    <w:p w:rsidR="00F5069C" w:rsidRDefault="0035421F" w:rsidP="00F5069C">
      <w:pPr>
        <w:pStyle w:val="aa"/>
        <w:numPr>
          <w:ilvl w:val="0"/>
          <w:numId w:val="26"/>
        </w:numPr>
        <w:spacing w:after="0" w:line="240" w:lineRule="auto"/>
        <w:ind w:left="426" w:firstLine="0"/>
        <w:jc w:val="both"/>
        <w:rPr>
          <w:rFonts w:ascii="Times New Roman" w:hAnsi="Times New Roman"/>
          <w:sz w:val="26"/>
          <w:szCs w:val="26"/>
        </w:rPr>
      </w:pPr>
      <w:r w:rsidRPr="00F5069C">
        <w:rPr>
          <w:rFonts w:ascii="Times New Roman" w:hAnsi="Times New Roman"/>
          <w:sz w:val="26"/>
          <w:szCs w:val="26"/>
        </w:rPr>
        <w:t>О порядке распределения и использования чистой прибыли на 202</w:t>
      </w:r>
      <w:r w:rsidR="009C71F8">
        <w:rPr>
          <w:rFonts w:ascii="Times New Roman" w:hAnsi="Times New Roman"/>
          <w:sz w:val="26"/>
          <w:szCs w:val="26"/>
        </w:rPr>
        <w:t>4</w:t>
      </w:r>
      <w:r w:rsidRPr="00F5069C">
        <w:rPr>
          <w:rFonts w:ascii="Times New Roman" w:hAnsi="Times New Roman"/>
          <w:sz w:val="26"/>
          <w:szCs w:val="26"/>
        </w:rPr>
        <w:t xml:space="preserve"> год.</w:t>
      </w:r>
    </w:p>
    <w:p w:rsidR="00F5069C" w:rsidRDefault="000D44AA" w:rsidP="0035421F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5069C">
        <w:rPr>
          <w:rFonts w:ascii="Times New Roman" w:hAnsi="Times New Roman"/>
          <w:sz w:val="26"/>
          <w:szCs w:val="26"/>
        </w:rPr>
        <w:t>О размере вознаграждения членов наблюдательного совета</w:t>
      </w:r>
      <w:r w:rsidR="009C71F8">
        <w:rPr>
          <w:rFonts w:ascii="Times New Roman" w:hAnsi="Times New Roman"/>
          <w:sz w:val="26"/>
          <w:szCs w:val="26"/>
        </w:rPr>
        <w:t>,</w:t>
      </w:r>
      <w:r w:rsidRPr="00F5069C">
        <w:rPr>
          <w:rFonts w:ascii="Times New Roman" w:hAnsi="Times New Roman"/>
          <w:sz w:val="26"/>
          <w:szCs w:val="26"/>
        </w:rPr>
        <w:t xml:space="preserve"> ревиз</w:t>
      </w:r>
      <w:r w:rsidR="00F5069C" w:rsidRPr="00F5069C">
        <w:rPr>
          <w:rFonts w:ascii="Times New Roman" w:hAnsi="Times New Roman"/>
          <w:sz w:val="26"/>
          <w:szCs w:val="26"/>
        </w:rPr>
        <w:t>ионной комиссии</w:t>
      </w:r>
      <w:r w:rsidRPr="00F5069C">
        <w:rPr>
          <w:rFonts w:ascii="Times New Roman" w:hAnsi="Times New Roman"/>
          <w:sz w:val="26"/>
          <w:szCs w:val="26"/>
        </w:rPr>
        <w:t xml:space="preserve"> ОАО «Пинское РСУ».</w:t>
      </w:r>
    </w:p>
    <w:p w:rsidR="0035421F" w:rsidRPr="0035421F" w:rsidRDefault="00F5069C" w:rsidP="0035421F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5069C">
        <w:rPr>
          <w:rFonts w:ascii="Times New Roman" w:hAnsi="Times New Roman"/>
          <w:sz w:val="26"/>
          <w:szCs w:val="26"/>
        </w:rPr>
        <w:t xml:space="preserve"> </w:t>
      </w:r>
      <w:r w:rsidR="0035421F" w:rsidRPr="00F5069C">
        <w:rPr>
          <w:rFonts w:ascii="Times New Roman" w:hAnsi="Times New Roman"/>
          <w:sz w:val="26"/>
          <w:szCs w:val="26"/>
        </w:rPr>
        <w:t xml:space="preserve">Об избрании членов наблюдательного совета и </w:t>
      </w:r>
      <w:r w:rsidRPr="00F5069C">
        <w:rPr>
          <w:rFonts w:ascii="Times New Roman" w:hAnsi="Times New Roman"/>
          <w:sz w:val="26"/>
          <w:szCs w:val="26"/>
        </w:rPr>
        <w:t xml:space="preserve">ревизионной комиссии </w:t>
      </w:r>
      <w:r w:rsidR="0035421F" w:rsidRPr="00F5069C">
        <w:rPr>
          <w:rFonts w:ascii="Times New Roman" w:hAnsi="Times New Roman"/>
          <w:sz w:val="26"/>
          <w:szCs w:val="26"/>
        </w:rPr>
        <w:t>ОАО «Пинское РСУ». </w:t>
      </w:r>
    </w:p>
    <w:p w:rsidR="00F5069C" w:rsidRDefault="00F5069C" w:rsidP="00161BA1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</w:p>
    <w:p w:rsidR="00161BA1" w:rsidRPr="00161BA1" w:rsidRDefault="00161BA1" w:rsidP="00161BA1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 w:rsidRPr="00161BA1">
        <w:rPr>
          <w:b/>
          <w:bCs/>
          <w:sz w:val="26"/>
          <w:szCs w:val="26"/>
        </w:rPr>
        <w:t>Решени</w:t>
      </w:r>
      <w:r>
        <w:rPr>
          <w:b/>
          <w:bCs/>
          <w:sz w:val="26"/>
          <w:szCs w:val="26"/>
        </w:rPr>
        <w:t>я</w:t>
      </w:r>
      <w:r w:rsidRPr="00161BA1">
        <w:rPr>
          <w:b/>
          <w:bCs/>
          <w:sz w:val="26"/>
          <w:szCs w:val="26"/>
        </w:rPr>
        <w:t xml:space="preserve"> собрания.</w:t>
      </w:r>
    </w:p>
    <w:p w:rsidR="00161BA1" w:rsidRPr="00CB3237" w:rsidRDefault="00161BA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По первому вопросу повестки дня:</w:t>
      </w:r>
    </w:p>
    <w:p w:rsidR="00161BA1" w:rsidRPr="00CB3237" w:rsidRDefault="0035421F" w:rsidP="0035421F">
      <w:pPr>
        <w:pStyle w:val="a3"/>
        <w:tabs>
          <w:tab w:val="left" w:pos="0"/>
        </w:tabs>
        <w:suppressAutoHyphens/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1. Утвердить отчет директора о финансово-хозяйственной деятельности за 20</w:t>
      </w:r>
      <w:r w:rsidRPr="00CB3237">
        <w:rPr>
          <w:sz w:val="26"/>
          <w:szCs w:val="26"/>
          <w:lang w:val="be-BY"/>
        </w:rPr>
        <w:t>2</w:t>
      </w:r>
      <w:r w:rsidR="009C71F8">
        <w:rPr>
          <w:sz w:val="26"/>
          <w:szCs w:val="26"/>
          <w:lang w:val="be-BY"/>
        </w:rPr>
        <w:t>3</w:t>
      </w:r>
      <w:r w:rsidRPr="00CB3237">
        <w:rPr>
          <w:sz w:val="26"/>
          <w:szCs w:val="26"/>
        </w:rPr>
        <w:t xml:space="preserve"> год и  основные направления деятельности ОАО «Пинское РСУ» на 202</w:t>
      </w:r>
      <w:r w:rsidR="009C71F8">
        <w:rPr>
          <w:sz w:val="26"/>
          <w:szCs w:val="26"/>
        </w:rPr>
        <w:t>4</w:t>
      </w:r>
      <w:r w:rsidRPr="00CB3237">
        <w:rPr>
          <w:sz w:val="26"/>
          <w:szCs w:val="26"/>
        </w:rPr>
        <w:t xml:space="preserve"> год</w:t>
      </w:r>
      <w:r w:rsidR="006C1B04">
        <w:rPr>
          <w:sz w:val="26"/>
          <w:szCs w:val="26"/>
        </w:rPr>
        <w:t xml:space="preserve">  </w:t>
      </w:r>
      <w:r w:rsidR="006C1B04" w:rsidRPr="00CB3237">
        <w:rPr>
          <w:sz w:val="26"/>
          <w:szCs w:val="26"/>
        </w:rPr>
        <w:t>(прилагается)</w:t>
      </w:r>
      <w:r w:rsidR="000D44AA">
        <w:rPr>
          <w:sz w:val="26"/>
          <w:szCs w:val="26"/>
        </w:rPr>
        <w:t>.</w:t>
      </w:r>
    </w:p>
    <w:p w:rsidR="00581166" w:rsidRPr="00CB3237" w:rsidRDefault="00581166" w:rsidP="00161BA1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CB3237">
        <w:rPr>
          <w:sz w:val="26"/>
          <w:szCs w:val="26"/>
        </w:rPr>
        <w:t xml:space="preserve">решение - принято </w:t>
      </w:r>
    </w:p>
    <w:p w:rsidR="00581166" w:rsidRPr="00CB3237" w:rsidRDefault="00581166" w:rsidP="00161BA1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161BA1" w:rsidRPr="00CB3237" w:rsidRDefault="00161BA1" w:rsidP="00161BA1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По второму вопросу повестки дня:</w:t>
      </w:r>
    </w:p>
    <w:p w:rsidR="0035421F" w:rsidRPr="00CB3237" w:rsidRDefault="0035421F" w:rsidP="0035421F">
      <w:pPr>
        <w:ind w:firstLine="720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2.1. Принять к сведению заключение аудиторской организации по результатам аудиторской проверки финансово-хозяйственной деятельности ОАО «Пинское РСУ» за 20</w:t>
      </w:r>
      <w:r w:rsidRPr="00CB3237">
        <w:rPr>
          <w:sz w:val="26"/>
          <w:szCs w:val="26"/>
          <w:lang w:val="be-BY"/>
        </w:rPr>
        <w:t>2</w:t>
      </w:r>
      <w:r w:rsidR="00B62889">
        <w:rPr>
          <w:sz w:val="26"/>
          <w:szCs w:val="26"/>
          <w:lang w:val="be-BY"/>
        </w:rPr>
        <w:t>3</w:t>
      </w:r>
      <w:r w:rsidRPr="00CB3237">
        <w:rPr>
          <w:sz w:val="26"/>
          <w:szCs w:val="26"/>
        </w:rPr>
        <w:t xml:space="preserve"> год (прилагается).</w:t>
      </w:r>
    </w:p>
    <w:p w:rsidR="0035421F" w:rsidRPr="00CB3237" w:rsidRDefault="0035421F" w:rsidP="0035421F">
      <w:pPr>
        <w:ind w:firstLine="720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2.2. Принять к сведению заключение ревизионной комиссии по результатам проверки деятельности ОАО «Пинское РСУ» за 20</w:t>
      </w:r>
      <w:r w:rsidRPr="00CB3237">
        <w:rPr>
          <w:sz w:val="26"/>
          <w:szCs w:val="26"/>
          <w:lang w:val="be-BY"/>
        </w:rPr>
        <w:t>2</w:t>
      </w:r>
      <w:r w:rsidR="00B62889">
        <w:rPr>
          <w:sz w:val="26"/>
          <w:szCs w:val="26"/>
          <w:lang w:val="be-BY"/>
        </w:rPr>
        <w:t>3</w:t>
      </w:r>
      <w:r w:rsidRPr="00CB3237">
        <w:rPr>
          <w:sz w:val="26"/>
          <w:szCs w:val="26"/>
        </w:rPr>
        <w:t xml:space="preserve"> год (прилагается).</w:t>
      </w:r>
    </w:p>
    <w:p w:rsidR="0035421F" w:rsidRPr="00CB3237" w:rsidRDefault="0035421F" w:rsidP="0035421F">
      <w:pPr>
        <w:ind w:firstLine="720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2.3. Работу ревизионной</w:t>
      </w:r>
      <w:r w:rsidRPr="00CB3237">
        <w:rPr>
          <w:sz w:val="26"/>
          <w:szCs w:val="26"/>
          <w:lang w:val="be-BY"/>
        </w:rPr>
        <w:t xml:space="preserve"> комиссии</w:t>
      </w:r>
      <w:r w:rsidRPr="00CB3237">
        <w:rPr>
          <w:sz w:val="26"/>
          <w:szCs w:val="26"/>
        </w:rPr>
        <w:t xml:space="preserve"> в 202</w:t>
      </w:r>
      <w:r w:rsidR="00B62889">
        <w:rPr>
          <w:sz w:val="26"/>
          <w:szCs w:val="26"/>
        </w:rPr>
        <w:t>3</w:t>
      </w:r>
      <w:r w:rsidRPr="00CB3237">
        <w:rPr>
          <w:sz w:val="26"/>
          <w:szCs w:val="26"/>
        </w:rPr>
        <w:t xml:space="preserve"> году признать удовлетворительной.</w:t>
      </w:r>
    </w:p>
    <w:p w:rsidR="00161BA1" w:rsidRPr="00CB3237" w:rsidRDefault="0035421F" w:rsidP="0035421F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2.4. Утвердить отчет ревизионной комиссии</w:t>
      </w:r>
      <w:r w:rsidR="006C1B04">
        <w:rPr>
          <w:sz w:val="26"/>
          <w:szCs w:val="26"/>
        </w:rPr>
        <w:t xml:space="preserve"> </w:t>
      </w:r>
      <w:r w:rsidR="006C1B04" w:rsidRPr="00CB3237">
        <w:rPr>
          <w:sz w:val="26"/>
          <w:szCs w:val="26"/>
        </w:rPr>
        <w:t>(прилагается)</w:t>
      </w:r>
      <w:r w:rsidR="000D44AA">
        <w:rPr>
          <w:sz w:val="26"/>
          <w:szCs w:val="26"/>
        </w:rPr>
        <w:t>.</w:t>
      </w:r>
      <w:r w:rsidRPr="00CB3237">
        <w:rPr>
          <w:sz w:val="26"/>
          <w:szCs w:val="26"/>
        </w:rPr>
        <w:t xml:space="preserve"> </w:t>
      </w:r>
    </w:p>
    <w:p w:rsidR="0091366D" w:rsidRPr="00CB3237" w:rsidRDefault="00581166" w:rsidP="0035421F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 w:rsidRPr="00CB3237">
        <w:rPr>
          <w:sz w:val="26"/>
          <w:szCs w:val="26"/>
        </w:rPr>
        <w:t>решение - принято</w:t>
      </w:r>
      <w:r w:rsidR="0035421F" w:rsidRPr="00CB3237">
        <w:rPr>
          <w:sz w:val="26"/>
          <w:szCs w:val="26"/>
        </w:rPr>
        <w:t>.</w:t>
      </w:r>
    </w:p>
    <w:p w:rsidR="0091366D" w:rsidRPr="00CB3237" w:rsidRDefault="0091366D" w:rsidP="0035421F">
      <w:pPr>
        <w:pStyle w:val="a3"/>
        <w:suppressAutoHyphens/>
        <w:jc w:val="left"/>
        <w:rPr>
          <w:sz w:val="26"/>
          <w:szCs w:val="26"/>
        </w:rPr>
      </w:pPr>
    </w:p>
    <w:p w:rsidR="0035421F" w:rsidRPr="00CB3237" w:rsidRDefault="0035421F" w:rsidP="0035421F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По третьему вопросу повестки дня:</w:t>
      </w:r>
    </w:p>
    <w:p w:rsidR="0035421F" w:rsidRPr="00CB3237" w:rsidRDefault="0035421F" w:rsidP="0035421F">
      <w:pPr>
        <w:ind w:firstLine="720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3.1. Работу наблюдательного совета в 202</w:t>
      </w:r>
      <w:r w:rsidR="00B62889">
        <w:rPr>
          <w:sz w:val="26"/>
          <w:szCs w:val="26"/>
        </w:rPr>
        <w:t>3</w:t>
      </w:r>
      <w:r w:rsidRPr="00CB3237">
        <w:rPr>
          <w:sz w:val="26"/>
          <w:szCs w:val="26"/>
        </w:rPr>
        <w:t xml:space="preserve"> году признать удовлетворительной.</w:t>
      </w:r>
    </w:p>
    <w:p w:rsidR="0035421F" w:rsidRPr="00CB3237" w:rsidRDefault="0035421F" w:rsidP="0035421F">
      <w:pPr>
        <w:ind w:firstLine="720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3.2. Утвердить отчет наблюдательного совета (прилагается)</w:t>
      </w:r>
      <w:r w:rsidR="00F5069C">
        <w:rPr>
          <w:sz w:val="26"/>
          <w:szCs w:val="26"/>
        </w:rPr>
        <w:t>.</w:t>
      </w:r>
    </w:p>
    <w:p w:rsidR="0035421F" w:rsidRPr="00CB3237" w:rsidRDefault="0035421F" w:rsidP="0035421F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 w:rsidRPr="00CB3237">
        <w:rPr>
          <w:sz w:val="26"/>
          <w:szCs w:val="26"/>
        </w:rPr>
        <w:t>решение - принято.</w:t>
      </w:r>
    </w:p>
    <w:p w:rsidR="001358A8" w:rsidRPr="00CB3237" w:rsidRDefault="001358A8" w:rsidP="0035421F">
      <w:pPr>
        <w:tabs>
          <w:tab w:val="left" w:pos="1134"/>
        </w:tabs>
        <w:ind w:firstLine="567"/>
        <w:jc w:val="both"/>
        <w:rPr>
          <w:sz w:val="26"/>
          <w:szCs w:val="26"/>
        </w:rPr>
      </w:pPr>
    </w:p>
    <w:p w:rsidR="001358A8" w:rsidRPr="00CB3237" w:rsidRDefault="0035421F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По четвертому вопросу повестки дня:</w:t>
      </w:r>
    </w:p>
    <w:p w:rsidR="0035421F" w:rsidRPr="00CB3237" w:rsidRDefault="0035421F" w:rsidP="0035421F">
      <w:pPr>
        <w:spacing w:line="216" w:lineRule="auto"/>
        <w:ind w:firstLine="720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4.1. Утвердить с учетом заключений ревизионной комисс</w:t>
      </w:r>
      <w:proofErr w:type="gramStart"/>
      <w:r w:rsidRPr="00CB3237">
        <w:rPr>
          <w:sz w:val="26"/>
          <w:szCs w:val="26"/>
        </w:rPr>
        <w:t>ии и ау</w:t>
      </w:r>
      <w:proofErr w:type="gramEnd"/>
      <w:r w:rsidRPr="00CB3237">
        <w:rPr>
          <w:sz w:val="26"/>
          <w:szCs w:val="26"/>
        </w:rPr>
        <w:t>диторской организации годовые отчеты, годовую бухгалтерскую (финансовую) отчетность за 202</w:t>
      </w:r>
      <w:r w:rsidR="00B62889">
        <w:rPr>
          <w:sz w:val="26"/>
          <w:szCs w:val="26"/>
        </w:rPr>
        <w:t>3</w:t>
      </w:r>
      <w:r w:rsidRPr="00CB3237">
        <w:rPr>
          <w:sz w:val="26"/>
          <w:szCs w:val="26"/>
        </w:rPr>
        <w:t xml:space="preserve"> год</w:t>
      </w:r>
      <w:r w:rsidR="006C1B04">
        <w:rPr>
          <w:sz w:val="26"/>
          <w:szCs w:val="26"/>
        </w:rPr>
        <w:t xml:space="preserve"> </w:t>
      </w:r>
      <w:r w:rsidR="006C1B04" w:rsidRPr="00CB3237">
        <w:rPr>
          <w:sz w:val="26"/>
          <w:szCs w:val="26"/>
        </w:rPr>
        <w:t>(прилагается)</w:t>
      </w:r>
      <w:r w:rsidRPr="00CB3237">
        <w:rPr>
          <w:sz w:val="26"/>
          <w:szCs w:val="26"/>
        </w:rPr>
        <w:t>.</w:t>
      </w:r>
    </w:p>
    <w:p w:rsidR="0035421F" w:rsidRPr="00CB3237" w:rsidRDefault="0035421F" w:rsidP="0035421F">
      <w:pPr>
        <w:spacing w:line="216" w:lineRule="auto"/>
        <w:ind w:firstLine="720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4.2. Утвердить порядок распределения чистой прибыли за 202</w:t>
      </w:r>
      <w:r w:rsidR="00B62889">
        <w:rPr>
          <w:sz w:val="26"/>
          <w:szCs w:val="26"/>
        </w:rPr>
        <w:t>3</w:t>
      </w:r>
      <w:r w:rsidRPr="00CB3237">
        <w:rPr>
          <w:sz w:val="26"/>
          <w:szCs w:val="26"/>
        </w:rPr>
        <w:t xml:space="preserve"> год</w:t>
      </w:r>
      <w:r w:rsidR="000D44AA">
        <w:rPr>
          <w:sz w:val="26"/>
          <w:szCs w:val="26"/>
        </w:rPr>
        <w:t xml:space="preserve"> в сумме </w:t>
      </w:r>
      <w:r w:rsidR="00B62889">
        <w:rPr>
          <w:sz w:val="26"/>
          <w:szCs w:val="26"/>
        </w:rPr>
        <w:t>247 498,12</w:t>
      </w:r>
      <w:r w:rsidRPr="00CB3237">
        <w:rPr>
          <w:sz w:val="26"/>
          <w:szCs w:val="26"/>
        </w:rPr>
        <w:t>, в т.ч.:</w:t>
      </w:r>
    </w:p>
    <w:p w:rsidR="0035421F" w:rsidRPr="004E6353" w:rsidRDefault="0035421F" w:rsidP="00CB3237">
      <w:pPr>
        <w:ind w:left="709"/>
        <w:jc w:val="both"/>
      </w:pPr>
      <w:r w:rsidRPr="00CB3237">
        <w:rPr>
          <w:sz w:val="26"/>
          <w:szCs w:val="26"/>
        </w:rPr>
        <w:t>-</w:t>
      </w:r>
      <w:r w:rsidRPr="004E6353">
        <w:t xml:space="preserve"> Дивиденды   по нормативу,</w:t>
      </w:r>
    </w:p>
    <w:p w:rsidR="0035421F" w:rsidRPr="004E6353" w:rsidRDefault="0035421F" w:rsidP="00CB3237">
      <w:pPr>
        <w:ind w:left="709"/>
        <w:jc w:val="both"/>
      </w:pPr>
      <w:r w:rsidRPr="004E6353">
        <w:t xml:space="preserve">  </w:t>
      </w:r>
      <w:proofErr w:type="gramStart"/>
      <w:r w:rsidRPr="004E6353">
        <w:t>утвержденному</w:t>
      </w:r>
      <w:proofErr w:type="gramEnd"/>
      <w:r w:rsidRPr="004E6353">
        <w:t xml:space="preserve"> Указом </w:t>
      </w:r>
    </w:p>
    <w:p w:rsidR="0035421F" w:rsidRPr="004E6353" w:rsidRDefault="0035421F" w:rsidP="00CB3237">
      <w:pPr>
        <w:ind w:left="709"/>
        <w:jc w:val="both"/>
      </w:pPr>
      <w:r w:rsidRPr="004E6353">
        <w:t xml:space="preserve">  Президента Республики </w:t>
      </w:r>
    </w:p>
    <w:p w:rsidR="0035421F" w:rsidRPr="004E6353" w:rsidRDefault="0035421F" w:rsidP="00CB3237">
      <w:pPr>
        <w:ind w:left="709"/>
        <w:jc w:val="both"/>
      </w:pPr>
      <w:r w:rsidRPr="004E6353">
        <w:t xml:space="preserve">  Беларусь от 28.12.2005 </w:t>
      </w:r>
    </w:p>
    <w:p w:rsidR="0035421F" w:rsidRPr="004E6353" w:rsidRDefault="0035421F" w:rsidP="00CB3237">
      <w:pPr>
        <w:ind w:left="709"/>
        <w:jc w:val="both"/>
      </w:pPr>
      <w:r w:rsidRPr="004E6353">
        <w:t xml:space="preserve">  № 637.                                           план – 20 %, факт  </w:t>
      </w:r>
      <w:r w:rsidR="00B62889">
        <w:t>+149 831,43</w:t>
      </w:r>
      <w:r w:rsidR="000D44AA">
        <w:t xml:space="preserve"> руб.</w:t>
      </w:r>
    </w:p>
    <w:p w:rsidR="0035421F" w:rsidRPr="004E6353" w:rsidRDefault="0035421F" w:rsidP="00CB3237">
      <w:pPr>
        <w:ind w:left="709"/>
        <w:jc w:val="both"/>
      </w:pPr>
    </w:p>
    <w:p w:rsidR="0035421F" w:rsidRPr="004E6353" w:rsidRDefault="0035421F" w:rsidP="00CB3237">
      <w:pPr>
        <w:ind w:left="709"/>
        <w:jc w:val="both"/>
      </w:pPr>
      <w:r w:rsidRPr="004E6353">
        <w:lastRenderedPageBreak/>
        <w:t>- Оставшаяся прибыль:</w:t>
      </w:r>
    </w:p>
    <w:p w:rsidR="0035421F" w:rsidRPr="004E6353" w:rsidRDefault="0035421F" w:rsidP="00CB3237">
      <w:pPr>
        <w:ind w:left="567"/>
        <w:jc w:val="both"/>
      </w:pPr>
      <w:r w:rsidRPr="004E6353">
        <w:t xml:space="preserve">- фонд накопления     </w:t>
      </w:r>
      <w:r w:rsidRPr="004E6353">
        <w:tab/>
        <w:t xml:space="preserve">план – </w:t>
      </w:r>
      <w:r w:rsidR="00B62889">
        <w:t>100</w:t>
      </w:r>
      <w:r w:rsidRPr="004E6353">
        <w:t xml:space="preserve"> %, факт – </w:t>
      </w:r>
      <w:r w:rsidR="003147C1">
        <w:t>9</w:t>
      </w:r>
      <w:r w:rsidR="00B62889">
        <w:t>7</w:t>
      </w:r>
      <w:r w:rsidR="003147C1">
        <w:t> </w:t>
      </w:r>
      <w:r w:rsidR="00B62889">
        <w:t>666</w:t>
      </w:r>
      <w:r w:rsidR="003147C1">
        <w:t>,6</w:t>
      </w:r>
      <w:r w:rsidR="00B62889">
        <w:t>9</w:t>
      </w:r>
      <w:r w:rsidR="000D44AA">
        <w:t xml:space="preserve"> руб.</w:t>
      </w:r>
    </w:p>
    <w:p w:rsidR="00CB3237" w:rsidRPr="00CB3237" w:rsidRDefault="00CB3237" w:rsidP="00CB3237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 w:rsidRPr="00CB3237">
        <w:rPr>
          <w:sz w:val="26"/>
          <w:szCs w:val="26"/>
        </w:rPr>
        <w:t>решение - принято.</w:t>
      </w:r>
    </w:p>
    <w:p w:rsidR="00CB3237" w:rsidRPr="00CB3237" w:rsidRDefault="00CB3237" w:rsidP="00CB3237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</w:p>
    <w:p w:rsidR="00CB3237" w:rsidRPr="00F5069C" w:rsidRDefault="00CB3237" w:rsidP="00F5069C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F5069C">
        <w:rPr>
          <w:sz w:val="26"/>
          <w:szCs w:val="26"/>
        </w:rPr>
        <w:t>По пятому вопросу повестки дня:</w:t>
      </w:r>
    </w:p>
    <w:p w:rsidR="00F5069C" w:rsidRPr="00F5069C" w:rsidRDefault="00CB3237" w:rsidP="00F5069C">
      <w:pPr>
        <w:pStyle w:val="Style10"/>
        <w:widowControl/>
        <w:numPr>
          <w:ilvl w:val="0"/>
          <w:numId w:val="29"/>
        </w:numPr>
        <w:tabs>
          <w:tab w:val="left" w:pos="1163"/>
        </w:tabs>
        <w:spacing w:line="240" w:lineRule="auto"/>
        <w:ind w:firstLine="567"/>
        <w:rPr>
          <w:rStyle w:val="FontStyle14"/>
          <w:sz w:val="26"/>
          <w:szCs w:val="26"/>
        </w:rPr>
      </w:pPr>
      <w:r w:rsidRPr="00F5069C">
        <w:rPr>
          <w:sz w:val="26"/>
          <w:szCs w:val="26"/>
        </w:rPr>
        <w:t xml:space="preserve"> </w:t>
      </w:r>
      <w:r w:rsidR="00F5069C" w:rsidRPr="00F5069C">
        <w:rPr>
          <w:rStyle w:val="FontStyle14"/>
          <w:sz w:val="26"/>
          <w:szCs w:val="26"/>
        </w:rPr>
        <w:t>Утвердить дату закрытия реестра для выплаты дивидендов за 202</w:t>
      </w:r>
      <w:r w:rsidR="00B62889">
        <w:rPr>
          <w:rStyle w:val="FontStyle14"/>
          <w:sz w:val="26"/>
          <w:szCs w:val="26"/>
        </w:rPr>
        <w:t>3</w:t>
      </w:r>
      <w:r w:rsidR="00F5069C" w:rsidRPr="00F5069C">
        <w:rPr>
          <w:rStyle w:val="FontStyle14"/>
          <w:sz w:val="26"/>
          <w:szCs w:val="26"/>
        </w:rPr>
        <w:t xml:space="preserve"> год - </w:t>
      </w:r>
      <w:r w:rsidR="00B62889">
        <w:rPr>
          <w:rStyle w:val="FontStyle14"/>
          <w:sz w:val="26"/>
          <w:szCs w:val="26"/>
        </w:rPr>
        <w:t>15</w:t>
      </w:r>
      <w:r w:rsidR="00F5069C" w:rsidRPr="00F5069C">
        <w:rPr>
          <w:rStyle w:val="FontStyle14"/>
          <w:sz w:val="26"/>
          <w:szCs w:val="26"/>
        </w:rPr>
        <w:t>.03.202</w:t>
      </w:r>
      <w:r w:rsidR="00B62889">
        <w:rPr>
          <w:rStyle w:val="FontStyle14"/>
          <w:sz w:val="26"/>
          <w:szCs w:val="26"/>
        </w:rPr>
        <w:t>4</w:t>
      </w:r>
      <w:r w:rsidR="00F5069C" w:rsidRPr="00F5069C">
        <w:rPr>
          <w:rStyle w:val="FontStyle14"/>
          <w:sz w:val="26"/>
          <w:szCs w:val="26"/>
        </w:rPr>
        <w:t>.</w:t>
      </w:r>
    </w:p>
    <w:p w:rsidR="00F5069C" w:rsidRPr="00F5069C" w:rsidRDefault="00F5069C" w:rsidP="00F5069C">
      <w:pPr>
        <w:pStyle w:val="Style10"/>
        <w:widowControl/>
        <w:numPr>
          <w:ilvl w:val="0"/>
          <w:numId w:val="29"/>
        </w:numPr>
        <w:tabs>
          <w:tab w:val="left" w:pos="1163"/>
        </w:tabs>
        <w:spacing w:line="240" w:lineRule="auto"/>
        <w:ind w:firstLine="567"/>
        <w:rPr>
          <w:rStyle w:val="FontStyle14"/>
          <w:sz w:val="26"/>
          <w:szCs w:val="26"/>
        </w:rPr>
      </w:pPr>
      <w:r w:rsidRPr="00F5069C">
        <w:rPr>
          <w:rStyle w:val="FontStyle14"/>
          <w:sz w:val="26"/>
          <w:szCs w:val="26"/>
        </w:rPr>
        <w:t>Утвердить размер дивиденда на одну акцию за 202</w:t>
      </w:r>
      <w:r w:rsidR="00B62889">
        <w:rPr>
          <w:rStyle w:val="FontStyle14"/>
          <w:sz w:val="26"/>
          <w:szCs w:val="26"/>
        </w:rPr>
        <w:t>3</w:t>
      </w:r>
      <w:r w:rsidRPr="00F5069C">
        <w:rPr>
          <w:rStyle w:val="FontStyle14"/>
          <w:sz w:val="26"/>
          <w:szCs w:val="26"/>
        </w:rPr>
        <w:t xml:space="preserve"> год в сумме 0,00</w:t>
      </w:r>
      <w:r w:rsidR="00B62889">
        <w:rPr>
          <w:rStyle w:val="FontStyle14"/>
          <w:sz w:val="26"/>
          <w:szCs w:val="26"/>
        </w:rPr>
        <w:t>579</w:t>
      </w:r>
      <w:r w:rsidRPr="00F5069C">
        <w:rPr>
          <w:rStyle w:val="FontStyle14"/>
          <w:sz w:val="26"/>
          <w:szCs w:val="26"/>
        </w:rPr>
        <w:t xml:space="preserve"> руб.</w:t>
      </w:r>
    </w:p>
    <w:p w:rsidR="00F5069C" w:rsidRPr="00F5069C" w:rsidRDefault="00F5069C" w:rsidP="00F5069C">
      <w:pPr>
        <w:pStyle w:val="Style10"/>
        <w:widowControl/>
        <w:numPr>
          <w:ilvl w:val="0"/>
          <w:numId w:val="29"/>
        </w:numPr>
        <w:tabs>
          <w:tab w:val="left" w:pos="1163"/>
        </w:tabs>
        <w:spacing w:line="240" w:lineRule="auto"/>
        <w:ind w:firstLine="567"/>
        <w:rPr>
          <w:rStyle w:val="FontStyle14"/>
          <w:sz w:val="26"/>
          <w:szCs w:val="26"/>
        </w:rPr>
      </w:pPr>
      <w:r w:rsidRPr="00F5069C">
        <w:rPr>
          <w:rStyle w:val="FontStyle14"/>
          <w:sz w:val="26"/>
          <w:szCs w:val="26"/>
        </w:rPr>
        <w:t>Установить срок выплаты дивидендов:</w:t>
      </w:r>
    </w:p>
    <w:p w:rsidR="00F5069C" w:rsidRPr="00F5069C" w:rsidRDefault="00F5069C" w:rsidP="00F5069C">
      <w:pPr>
        <w:pStyle w:val="Style10"/>
        <w:widowControl/>
        <w:tabs>
          <w:tab w:val="left" w:pos="824"/>
        </w:tabs>
        <w:spacing w:line="240" w:lineRule="auto"/>
        <w:ind w:firstLine="567"/>
        <w:rPr>
          <w:rStyle w:val="FontStyle14"/>
          <w:sz w:val="26"/>
          <w:szCs w:val="26"/>
        </w:rPr>
      </w:pPr>
      <w:r w:rsidRPr="00F5069C">
        <w:rPr>
          <w:rStyle w:val="FontStyle14"/>
          <w:sz w:val="26"/>
          <w:szCs w:val="26"/>
        </w:rPr>
        <w:t>-</w:t>
      </w:r>
      <w:r w:rsidRPr="00F5069C">
        <w:rPr>
          <w:rStyle w:val="FontStyle14"/>
          <w:sz w:val="26"/>
          <w:szCs w:val="26"/>
        </w:rPr>
        <w:tab/>
        <w:t>акционерам физическим и юридическим лицам (за исключением Пинского горисполкома) с 15 апреля 202</w:t>
      </w:r>
      <w:r w:rsidR="00B62889">
        <w:rPr>
          <w:rStyle w:val="FontStyle14"/>
          <w:sz w:val="26"/>
          <w:szCs w:val="26"/>
        </w:rPr>
        <w:t>4</w:t>
      </w:r>
      <w:r w:rsidRPr="00F5069C">
        <w:rPr>
          <w:rStyle w:val="FontStyle14"/>
          <w:sz w:val="26"/>
          <w:szCs w:val="26"/>
        </w:rPr>
        <w:t xml:space="preserve"> года по 30 апреля 202</w:t>
      </w:r>
      <w:r w:rsidR="00B62889">
        <w:rPr>
          <w:rStyle w:val="FontStyle14"/>
          <w:sz w:val="26"/>
          <w:szCs w:val="26"/>
        </w:rPr>
        <w:t>4</w:t>
      </w:r>
      <w:r w:rsidRPr="00F5069C">
        <w:rPr>
          <w:rStyle w:val="FontStyle14"/>
          <w:sz w:val="26"/>
          <w:szCs w:val="26"/>
        </w:rPr>
        <w:t xml:space="preserve"> года;</w:t>
      </w:r>
    </w:p>
    <w:p w:rsidR="00F5069C" w:rsidRPr="00F5069C" w:rsidRDefault="00F5069C" w:rsidP="00F5069C">
      <w:pPr>
        <w:pStyle w:val="Style10"/>
        <w:widowControl/>
        <w:tabs>
          <w:tab w:val="left" w:pos="900"/>
        </w:tabs>
        <w:spacing w:line="240" w:lineRule="auto"/>
        <w:ind w:firstLine="567"/>
        <w:rPr>
          <w:rStyle w:val="FontStyle14"/>
          <w:sz w:val="26"/>
          <w:szCs w:val="26"/>
        </w:rPr>
      </w:pPr>
      <w:r w:rsidRPr="00F5069C">
        <w:rPr>
          <w:rStyle w:val="FontStyle14"/>
          <w:sz w:val="26"/>
          <w:szCs w:val="26"/>
        </w:rPr>
        <w:t>-</w:t>
      </w:r>
      <w:r w:rsidRPr="00F5069C">
        <w:rPr>
          <w:rStyle w:val="FontStyle14"/>
          <w:sz w:val="26"/>
          <w:szCs w:val="26"/>
        </w:rPr>
        <w:tab/>
        <w:t>Пинскому горисполкому с 05 апреля 202</w:t>
      </w:r>
      <w:r w:rsidR="00B62889">
        <w:rPr>
          <w:rStyle w:val="FontStyle14"/>
          <w:sz w:val="26"/>
          <w:szCs w:val="26"/>
        </w:rPr>
        <w:t>4</w:t>
      </w:r>
      <w:r w:rsidRPr="00F5069C">
        <w:rPr>
          <w:rStyle w:val="FontStyle14"/>
          <w:sz w:val="26"/>
          <w:szCs w:val="26"/>
        </w:rPr>
        <w:t xml:space="preserve"> года по 22 апреля 202</w:t>
      </w:r>
      <w:r w:rsidR="00B62889">
        <w:rPr>
          <w:rStyle w:val="FontStyle14"/>
          <w:sz w:val="26"/>
          <w:szCs w:val="26"/>
        </w:rPr>
        <w:t>4</w:t>
      </w:r>
      <w:r w:rsidRPr="00F5069C">
        <w:rPr>
          <w:rStyle w:val="FontStyle14"/>
          <w:sz w:val="26"/>
          <w:szCs w:val="26"/>
        </w:rPr>
        <w:t xml:space="preserve"> года.</w:t>
      </w:r>
    </w:p>
    <w:p w:rsidR="00F5069C" w:rsidRPr="00F5069C" w:rsidRDefault="00F5069C" w:rsidP="00F5069C">
      <w:pPr>
        <w:pStyle w:val="Style10"/>
        <w:widowControl/>
        <w:tabs>
          <w:tab w:val="left" w:pos="1163"/>
        </w:tabs>
        <w:spacing w:line="240" w:lineRule="auto"/>
        <w:ind w:firstLine="567"/>
        <w:rPr>
          <w:rStyle w:val="FontStyle14"/>
          <w:sz w:val="26"/>
          <w:szCs w:val="26"/>
        </w:rPr>
      </w:pPr>
      <w:r w:rsidRPr="00F5069C">
        <w:rPr>
          <w:rStyle w:val="FontStyle14"/>
          <w:sz w:val="26"/>
          <w:szCs w:val="26"/>
        </w:rPr>
        <w:t>5.4.</w:t>
      </w:r>
      <w:r w:rsidRPr="00F5069C">
        <w:rPr>
          <w:rStyle w:val="FontStyle14"/>
          <w:sz w:val="26"/>
          <w:szCs w:val="26"/>
        </w:rPr>
        <w:tab/>
        <w:t>Установить следующий порядок выплаты дивидендов:</w:t>
      </w:r>
    </w:p>
    <w:p w:rsidR="00F5069C" w:rsidRPr="00F5069C" w:rsidRDefault="00F5069C" w:rsidP="00F5069C">
      <w:pPr>
        <w:pStyle w:val="Style10"/>
        <w:widowControl/>
        <w:numPr>
          <w:ilvl w:val="0"/>
          <w:numId w:val="30"/>
        </w:numPr>
        <w:tabs>
          <w:tab w:val="left" w:pos="824"/>
        </w:tabs>
        <w:spacing w:line="240" w:lineRule="auto"/>
        <w:ind w:firstLine="567"/>
        <w:rPr>
          <w:rStyle w:val="FontStyle14"/>
          <w:sz w:val="26"/>
          <w:szCs w:val="26"/>
        </w:rPr>
      </w:pPr>
      <w:r w:rsidRPr="00F5069C">
        <w:rPr>
          <w:rStyle w:val="FontStyle14"/>
          <w:sz w:val="26"/>
          <w:szCs w:val="26"/>
        </w:rPr>
        <w:t>акционерам - работникам Общества (в том числе пенсионерам) - в кассе Общества, или путем перечисления на вкладные счета;</w:t>
      </w:r>
    </w:p>
    <w:p w:rsidR="00F5069C" w:rsidRPr="00F5069C" w:rsidRDefault="00F5069C" w:rsidP="00F5069C">
      <w:pPr>
        <w:pStyle w:val="Style10"/>
        <w:widowControl/>
        <w:numPr>
          <w:ilvl w:val="0"/>
          <w:numId w:val="30"/>
        </w:numPr>
        <w:tabs>
          <w:tab w:val="left" w:pos="824"/>
        </w:tabs>
        <w:spacing w:line="240" w:lineRule="auto"/>
        <w:ind w:firstLine="567"/>
        <w:rPr>
          <w:rStyle w:val="FontStyle14"/>
          <w:sz w:val="26"/>
          <w:szCs w:val="26"/>
        </w:rPr>
      </w:pPr>
      <w:r w:rsidRPr="00F5069C">
        <w:rPr>
          <w:rStyle w:val="FontStyle14"/>
          <w:sz w:val="26"/>
          <w:szCs w:val="26"/>
        </w:rPr>
        <w:t>сторонним акционерам, физическим лицам - почтовым переводом или путем перечисления на вкладные счета;</w:t>
      </w:r>
    </w:p>
    <w:p w:rsidR="00F5069C" w:rsidRPr="00F5069C" w:rsidRDefault="00F5069C" w:rsidP="00F5069C">
      <w:pPr>
        <w:pStyle w:val="Style10"/>
        <w:widowControl/>
        <w:tabs>
          <w:tab w:val="left" w:pos="900"/>
        </w:tabs>
        <w:spacing w:line="240" w:lineRule="auto"/>
        <w:ind w:firstLine="567"/>
        <w:rPr>
          <w:rStyle w:val="FontStyle14"/>
          <w:sz w:val="26"/>
          <w:szCs w:val="26"/>
        </w:rPr>
      </w:pPr>
      <w:r w:rsidRPr="00F5069C">
        <w:rPr>
          <w:rStyle w:val="FontStyle14"/>
          <w:sz w:val="26"/>
          <w:szCs w:val="26"/>
        </w:rPr>
        <w:t>-</w:t>
      </w:r>
      <w:r w:rsidRPr="00F5069C">
        <w:rPr>
          <w:rStyle w:val="FontStyle14"/>
          <w:sz w:val="26"/>
          <w:szCs w:val="26"/>
        </w:rPr>
        <w:tab/>
        <w:t>Пинскому горисполкому - путем перечисления на расчетный счет.</w:t>
      </w:r>
    </w:p>
    <w:p w:rsidR="00CB3237" w:rsidRPr="00CB3237" w:rsidRDefault="00F5069C" w:rsidP="00F5069C">
      <w:pPr>
        <w:pStyle w:val="a3"/>
        <w:tabs>
          <w:tab w:val="left" w:pos="1134"/>
        </w:tabs>
        <w:suppressAutoHyphens/>
        <w:ind w:firstLine="567"/>
        <w:jc w:val="both"/>
        <w:rPr>
          <w:sz w:val="26"/>
          <w:szCs w:val="26"/>
        </w:rPr>
      </w:pPr>
      <w:r w:rsidRPr="00F5069C">
        <w:rPr>
          <w:rStyle w:val="FontStyle14"/>
          <w:sz w:val="26"/>
          <w:szCs w:val="26"/>
        </w:rPr>
        <w:t>5.5.</w:t>
      </w:r>
      <w:r w:rsidRPr="00F5069C">
        <w:rPr>
          <w:rStyle w:val="FontStyle14"/>
          <w:sz w:val="26"/>
          <w:szCs w:val="26"/>
        </w:rPr>
        <w:tab/>
        <w:t>Директору общества обеспечить выплату дивидендов в данный период</w:t>
      </w:r>
      <w:r>
        <w:rPr>
          <w:rStyle w:val="FontStyle14"/>
        </w:rPr>
        <w:t>.</w:t>
      </w:r>
    </w:p>
    <w:p w:rsidR="00CB3237" w:rsidRPr="00CB3237" w:rsidRDefault="00CB3237" w:rsidP="00F5069C">
      <w:pPr>
        <w:pStyle w:val="a3"/>
        <w:tabs>
          <w:tab w:val="left" w:pos="1134"/>
        </w:tabs>
        <w:suppressAutoHyphens/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решение - принято.</w:t>
      </w:r>
    </w:p>
    <w:p w:rsidR="0035421F" w:rsidRPr="00CB3237" w:rsidRDefault="0035421F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B3237" w:rsidRPr="00CB3237" w:rsidRDefault="00CB3237" w:rsidP="00CB3237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По шестому вопросу повестки дня:</w:t>
      </w:r>
    </w:p>
    <w:p w:rsidR="00CB3237" w:rsidRPr="00CB3237" w:rsidRDefault="00CB3237" w:rsidP="00CB3237">
      <w:pPr>
        <w:spacing w:line="216" w:lineRule="auto"/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6.1. Установить начисление дивидендов на акции в размере 20% от прибыли за 202</w:t>
      </w:r>
      <w:r w:rsidR="00DE08EE">
        <w:rPr>
          <w:sz w:val="26"/>
          <w:szCs w:val="26"/>
        </w:rPr>
        <w:t>4</w:t>
      </w:r>
      <w:r w:rsidRPr="00CB3237">
        <w:rPr>
          <w:sz w:val="26"/>
          <w:szCs w:val="26"/>
        </w:rPr>
        <w:t xml:space="preserve"> год согласно нормативам, утвержденным Указом Президента Республики Беларусь от 28.12.2005 № 637, постановлению Министерства финансов Республики Беларусь от 05.02.2013 № 7 и постановлению Министерства финансов Республики Беларусь от 05.02.2013 № 8. </w:t>
      </w:r>
    </w:p>
    <w:p w:rsidR="00CB3237" w:rsidRPr="00CB3237" w:rsidRDefault="00CB3237" w:rsidP="00CB3237">
      <w:pPr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Выплату дивидендов за 202</w:t>
      </w:r>
      <w:r w:rsidR="00DE08EE">
        <w:rPr>
          <w:sz w:val="26"/>
          <w:szCs w:val="26"/>
        </w:rPr>
        <w:t>4</w:t>
      </w:r>
      <w:r w:rsidRPr="00CB3237">
        <w:rPr>
          <w:sz w:val="26"/>
          <w:szCs w:val="26"/>
        </w:rPr>
        <w:t xml:space="preserve"> год производить 1 раз в год на основании данных годовой бухгалтерской (финансовой) отчетности после утверждения общим собранием акционеров.  </w:t>
      </w:r>
    </w:p>
    <w:p w:rsidR="00CB3237" w:rsidRPr="00CB3237" w:rsidRDefault="00CB3237" w:rsidP="00CB3237">
      <w:pPr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6.2. Утвердить следующие направления оставшейся чистой прибыли на 202</w:t>
      </w:r>
      <w:r w:rsidR="00DE08EE">
        <w:rPr>
          <w:sz w:val="26"/>
          <w:szCs w:val="26"/>
        </w:rPr>
        <w:t>4</w:t>
      </w:r>
      <w:r w:rsidRPr="00CB3237">
        <w:rPr>
          <w:sz w:val="26"/>
          <w:szCs w:val="26"/>
        </w:rPr>
        <w:t xml:space="preserve"> год и </w:t>
      </w:r>
      <w:r w:rsidR="00F5069C">
        <w:rPr>
          <w:sz w:val="26"/>
          <w:szCs w:val="26"/>
        </w:rPr>
        <w:t xml:space="preserve">         </w:t>
      </w:r>
      <w:r w:rsidRPr="00CB3237">
        <w:rPr>
          <w:sz w:val="26"/>
          <w:szCs w:val="26"/>
        </w:rPr>
        <w:t>I квартал 202</w:t>
      </w:r>
      <w:r w:rsidR="00DE08EE">
        <w:rPr>
          <w:sz w:val="26"/>
          <w:szCs w:val="26"/>
        </w:rPr>
        <w:t>5</w:t>
      </w:r>
      <w:r w:rsidRPr="00CB3237">
        <w:rPr>
          <w:sz w:val="26"/>
          <w:szCs w:val="26"/>
        </w:rPr>
        <w:t xml:space="preserve"> года:</w:t>
      </w:r>
    </w:p>
    <w:p w:rsidR="00CB3237" w:rsidRPr="00CB3237" w:rsidRDefault="00CB3237" w:rsidP="00CB3237">
      <w:pPr>
        <w:spacing w:line="240" w:lineRule="exact"/>
        <w:ind w:firstLine="567"/>
        <w:jc w:val="both"/>
        <w:rPr>
          <w:sz w:val="26"/>
          <w:szCs w:val="26"/>
          <w:u w:val="single"/>
        </w:rPr>
      </w:pPr>
      <w:r w:rsidRPr="00CB3237">
        <w:rPr>
          <w:sz w:val="26"/>
          <w:szCs w:val="26"/>
          <w:u w:val="single"/>
        </w:rPr>
        <w:t xml:space="preserve">фонд накопления  -    </w:t>
      </w:r>
      <w:r w:rsidR="00DE08EE">
        <w:rPr>
          <w:sz w:val="26"/>
          <w:szCs w:val="26"/>
          <w:u w:val="single"/>
        </w:rPr>
        <w:t>100</w:t>
      </w:r>
      <w:r w:rsidRPr="00CB3237">
        <w:rPr>
          <w:sz w:val="26"/>
          <w:szCs w:val="26"/>
          <w:u w:val="single"/>
        </w:rPr>
        <w:t xml:space="preserve"> %;</w:t>
      </w:r>
    </w:p>
    <w:p w:rsidR="00CB3237" w:rsidRPr="00CB3237" w:rsidRDefault="00CB3237" w:rsidP="00CB3237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 w:rsidRPr="00CB3237">
        <w:rPr>
          <w:sz w:val="26"/>
          <w:szCs w:val="26"/>
        </w:rPr>
        <w:t>решение - принято.</w:t>
      </w:r>
    </w:p>
    <w:p w:rsidR="00CB3237" w:rsidRPr="00CB3237" w:rsidRDefault="00CB3237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B3237" w:rsidRPr="00CB3237" w:rsidRDefault="00CB3237" w:rsidP="00CB3237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По седьмому вопросу повестки дня:</w:t>
      </w:r>
    </w:p>
    <w:p w:rsidR="00CB3237" w:rsidRPr="00CB3237" w:rsidRDefault="00CB3237" w:rsidP="00CB3237">
      <w:pPr>
        <w:spacing w:line="216" w:lineRule="auto"/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7. Установить для членов наблюдательного совета, ревизионной комиссии, представителю государства вознаграждение</w:t>
      </w:r>
      <w:r w:rsidR="004E6353" w:rsidRPr="004E6353">
        <w:rPr>
          <w:sz w:val="26"/>
          <w:szCs w:val="26"/>
        </w:rPr>
        <w:t xml:space="preserve"> </w:t>
      </w:r>
      <w:r w:rsidR="004E6353" w:rsidRPr="00CB3237">
        <w:rPr>
          <w:sz w:val="26"/>
          <w:szCs w:val="26"/>
        </w:rPr>
        <w:t>за исполнение ими своих обязанностей</w:t>
      </w:r>
      <w:r w:rsidR="006C1B04">
        <w:rPr>
          <w:sz w:val="26"/>
          <w:szCs w:val="26"/>
        </w:rPr>
        <w:t xml:space="preserve"> </w:t>
      </w:r>
      <w:r w:rsidR="006C1B04" w:rsidRPr="00CB3237">
        <w:rPr>
          <w:sz w:val="26"/>
          <w:szCs w:val="26"/>
        </w:rPr>
        <w:t>(прилагается)</w:t>
      </w:r>
      <w:r w:rsidR="00F5069C">
        <w:rPr>
          <w:sz w:val="26"/>
          <w:szCs w:val="26"/>
        </w:rPr>
        <w:t>.</w:t>
      </w:r>
    </w:p>
    <w:p w:rsidR="0035421F" w:rsidRPr="00CB3237" w:rsidRDefault="00CB3237" w:rsidP="00CB3237">
      <w:pPr>
        <w:tabs>
          <w:tab w:val="left" w:pos="1134"/>
        </w:tabs>
        <w:jc w:val="both"/>
        <w:rPr>
          <w:sz w:val="26"/>
          <w:szCs w:val="26"/>
        </w:rPr>
      </w:pPr>
      <w:r w:rsidRPr="00CB3237">
        <w:rPr>
          <w:sz w:val="26"/>
          <w:szCs w:val="26"/>
        </w:rPr>
        <w:t>решение - принято.</w:t>
      </w:r>
    </w:p>
    <w:p w:rsidR="0035421F" w:rsidRPr="00CB3237" w:rsidRDefault="0035421F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35421F" w:rsidRPr="00CB3237" w:rsidRDefault="00CB3237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По восьмому вопросу повестки дня:</w:t>
      </w:r>
    </w:p>
    <w:p w:rsidR="00CB3237" w:rsidRPr="00CB3237" w:rsidRDefault="00CB3237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8.1. Избрать наблюдательн</w:t>
      </w:r>
      <w:r w:rsidR="004E6353">
        <w:rPr>
          <w:sz w:val="26"/>
          <w:szCs w:val="26"/>
        </w:rPr>
        <w:t>ый совет</w:t>
      </w:r>
      <w:r w:rsidRPr="00CB3237">
        <w:rPr>
          <w:sz w:val="26"/>
          <w:szCs w:val="26"/>
        </w:rPr>
        <w:t xml:space="preserve"> в составе 6 человек</w:t>
      </w:r>
      <w:r w:rsidR="006C1B04">
        <w:rPr>
          <w:sz w:val="26"/>
          <w:szCs w:val="26"/>
        </w:rPr>
        <w:t xml:space="preserve"> </w:t>
      </w:r>
      <w:r w:rsidR="006C1B04" w:rsidRPr="00CB3237">
        <w:rPr>
          <w:sz w:val="26"/>
          <w:szCs w:val="26"/>
        </w:rPr>
        <w:t>(прилагается)</w:t>
      </w:r>
      <w:r w:rsidRPr="00CB3237">
        <w:rPr>
          <w:sz w:val="26"/>
          <w:szCs w:val="26"/>
        </w:rPr>
        <w:t>.</w:t>
      </w:r>
    </w:p>
    <w:p w:rsidR="00CB3237" w:rsidRPr="00CB3237" w:rsidRDefault="00CB3237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8.2. Сформировать наблюдательный совет в составе 7 человек</w:t>
      </w:r>
      <w:r w:rsidR="006C1B04">
        <w:rPr>
          <w:sz w:val="26"/>
          <w:szCs w:val="26"/>
        </w:rPr>
        <w:t xml:space="preserve"> </w:t>
      </w:r>
      <w:r w:rsidR="006C1B04" w:rsidRPr="00CB3237">
        <w:rPr>
          <w:sz w:val="26"/>
          <w:szCs w:val="26"/>
        </w:rPr>
        <w:t>(прилагается)</w:t>
      </w:r>
      <w:r w:rsidRPr="00CB3237">
        <w:rPr>
          <w:sz w:val="26"/>
          <w:szCs w:val="26"/>
        </w:rPr>
        <w:t>.</w:t>
      </w:r>
    </w:p>
    <w:p w:rsidR="00CB3237" w:rsidRPr="00CB3237" w:rsidRDefault="00CB3237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8.3. Избрать ревизионную комиссию в составе 3 человек</w:t>
      </w:r>
      <w:r w:rsidR="006C1B04">
        <w:rPr>
          <w:sz w:val="26"/>
          <w:szCs w:val="26"/>
        </w:rPr>
        <w:t xml:space="preserve"> </w:t>
      </w:r>
      <w:r w:rsidR="006C1B04" w:rsidRPr="00CB3237">
        <w:rPr>
          <w:sz w:val="26"/>
          <w:szCs w:val="26"/>
        </w:rPr>
        <w:t>(прилагается)</w:t>
      </w:r>
      <w:r w:rsidR="00F5069C">
        <w:rPr>
          <w:sz w:val="26"/>
          <w:szCs w:val="26"/>
        </w:rPr>
        <w:t>.</w:t>
      </w:r>
      <w:r w:rsidRPr="00CB3237">
        <w:rPr>
          <w:sz w:val="26"/>
          <w:szCs w:val="26"/>
        </w:rPr>
        <w:t xml:space="preserve"> </w:t>
      </w:r>
    </w:p>
    <w:p w:rsidR="00CB3237" w:rsidRPr="00CB3237" w:rsidRDefault="00CB3237" w:rsidP="00CB3237">
      <w:pPr>
        <w:tabs>
          <w:tab w:val="left" w:pos="1134"/>
        </w:tabs>
        <w:jc w:val="both"/>
        <w:rPr>
          <w:sz w:val="26"/>
          <w:szCs w:val="26"/>
        </w:rPr>
      </w:pPr>
      <w:r w:rsidRPr="00CB3237">
        <w:rPr>
          <w:sz w:val="26"/>
          <w:szCs w:val="26"/>
        </w:rPr>
        <w:t>решение - принято.</w:t>
      </w:r>
    </w:p>
    <w:p w:rsidR="00CB3237" w:rsidRPr="00CB3237" w:rsidRDefault="00CB3237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951B21" w:rsidRDefault="009B1DC7" w:rsidP="009B1DC7">
      <w:pPr>
        <w:tabs>
          <w:tab w:val="left" w:pos="1134"/>
        </w:tabs>
        <w:ind w:left="1429"/>
        <w:jc w:val="right"/>
      </w:pPr>
      <w:r w:rsidRPr="00CB3237">
        <w:rPr>
          <w:sz w:val="26"/>
          <w:szCs w:val="26"/>
        </w:rPr>
        <w:t>Наблюдательный совет Общества</w:t>
      </w:r>
    </w:p>
    <w:sectPr w:rsidR="00951B21" w:rsidSect="00CB3237">
      <w:pgSz w:w="11906" w:h="16838"/>
      <w:pgMar w:top="709" w:right="567" w:bottom="709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C32EB68"/>
    <w:lvl w:ilvl="0">
      <w:numFmt w:val="bullet"/>
      <w:lvlText w:val="*"/>
      <w:lvlJc w:val="left"/>
    </w:lvl>
  </w:abstractNum>
  <w:abstractNum w:abstractNumId="1">
    <w:nsid w:val="0114078F"/>
    <w:multiLevelType w:val="hybridMultilevel"/>
    <w:tmpl w:val="2FF88D90"/>
    <w:lvl w:ilvl="0" w:tplc="5BB21AA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9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4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581F3C"/>
    <w:multiLevelType w:val="hybridMultilevel"/>
    <w:tmpl w:val="0AC8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4837F32"/>
    <w:multiLevelType w:val="singleLevel"/>
    <w:tmpl w:val="CEFC356E"/>
    <w:lvl w:ilvl="0">
      <w:start w:val="1"/>
      <w:numFmt w:val="decimal"/>
      <w:lvlText w:val="5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9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65775AF0"/>
    <w:multiLevelType w:val="hybridMultilevel"/>
    <w:tmpl w:val="FB941CD4"/>
    <w:lvl w:ilvl="0" w:tplc="E1BEBEF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9"/>
  </w:num>
  <w:num w:numId="4">
    <w:abstractNumId w:val="28"/>
  </w:num>
  <w:num w:numId="5">
    <w:abstractNumId w:val="13"/>
  </w:num>
  <w:num w:numId="6">
    <w:abstractNumId w:val="29"/>
  </w:num>
  <w:num w:numId="7">
    <w:abstractNumId w:val="15"/>
  </w:num>
  <w:num w:numId="8">
    <w:abstractNumId w:val="19"/>
  </w:num>
  <w:num w:numId="9">
    <w:abstractNumId w:val="5"/>
  </w:num>
  <w:num w:numId="10">
    <w:abstractNumId w:val="11"/>
  </w:num>
  <w:num w:numId="11">
    <w:abstractNumId w:val="4"/>
  </w:num>
  <w:num w:numId="12">
    <w:abstractNumId w:val="25"/>
  </w:num>
  <w:num w:numId="13">
    <w:abstractNumId w:val="26"/>
  </w:num>
  <w:num w:numId="14">
    <w:abstractNumId w:val="23"/>
  </w:num>
  <w:num w:numId="15">
    <w:abstractNumId w:val="17"/>
  </w:num>
  <w:num w:numId="16">
    <w:abstractNumId w:val="8"/>
  </w:num>
  <w:num w:numId="17">
    <w:abstractNumId w:val="7"/>
  </w:num>
  <w:num w:numId="18">
    <w:abstractNumId w:val="22"/>
  </w:num>
  <w:num w:numId="19">
    <w:abstractNumId w:val="2"/>
  </w:num>
  <w:num w:numId="20">
    <w:abstractNumId w:val="10"/>
  </w:num>
  <w:num w:numId="21">
    <w:abstractNumId w:val="27"/>
  </w:num>
  <w:num w:numId="22">
    <w:abstractNumId w:val="14"/>
  </w:num>
  <w:num w:numId="23">
    <w:abstractNumId w:val="3"/>
  </w:num>
  <w:num w:numId="24">
    <w:abstractNumId w:val="6"/>
  </w:num>
  <w:num w:numId="25">
    <w:abstractNumId w:val="24"/>
  </w:num>
  <w:num w:numId="26">
    <w:abstractNumId w:val="16"/>
  </w:num>
  <w:num w:numId="27">
    <w:abstractNumId w:val="1"/>
  </w:num>
  <w:num w:numId="28">
    <w:abstractNumId w:val="21"/>
  </w:num>
  <w:num w:numId="29">
    <w:abstractNumId w:val="18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0567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D44AA"/>
    <w:rsid w:val="000E0320"/>
    <w:rsid w:val="000E38FC"/>
    <w:rsid w:val="000E431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58A8"/>
    <w:rsid w:val="00140102"/>
    <w:rsid w:val="00150E3B"/>
    <w:rsid w:val="00160E7F"/>
    <w:rsid w:val="00161BA1"/>
    <w:rsid w:val="00161EE7"/>
    <w:rsid w:val="00164F22"/>
    <w:rsid w:val="00167BA9"/>
    <w:rsid w:val="00176E29"/>
    <w:rsid w:val="001B5066"/>
    <w:rsid w:val="001C153E"/>
    <w:rsid w:val="001C7135"/>
    <w:rsid w:val="001E445A"/>
    <w:rsid w:val="001F39AD"/>
    <w:rsid w:val="00203E72"/>
    <w:rsid w:val="0020534A"/>
    <w:rsid w:val="00207271"/>
    <w:rsid w:val="002315CE"/>
    <w:rsid w:val="002538D0"/>
    <w:rsid w:val="0026096C"/>
    <w:rsid w:val="00266023"/>
    <w:rsid w:val="002B0D09"/>
    <w:rsid w:val="002B6ECD"/>
    <w:rsid w:val="002C6EC0"/>
    <w:rsid w:val="002D364B"/>
    <w:rsid w:val="002F4C04"/>
    <w:rsid w:val="0030716D"/>
    <w:rsid w:val="003138D9"/>
    <w:rsid w:val="003147C1"/>
    <w:rsid w:val="0035421F"/>
    <w:rsid w:val="00372E59"/>
    <w:rsid w:val="00376D4F"/>
    <w:rsid w:val="003838F9"/>
    <w:rsid w:val="00385123"/>
    <w:rsid w:val="00385D1F"/>
    <w:rsid w:val="003C0195"/>
    <w:rsid w:val="003C4CB9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C70AA"/>
    <w:rsid w:val="004E6353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1166"/>
    <w:rsid w:val="00586646"/>
    <w:rsid w:val="005A7904"/>
    <w:rsid w:val="005B040D"/>
    <w:rsid w:val="005B201D"/>
    <w:rsid w:val="005C6E2E"/>
    <w:rsid w:val="005E0095"/>
    <w:rsid w:val="005E4114"/>
    <w:rsid w:val="00612A52"/>
    <w:rsid w:val="00632301"/>
    <w:rsid w:val="0065232A"/>
    <w:rsid w:val="0066707E"/>
    <w:rsid w:val="00676EB7"/>
    <w:rsid w:val="00684E4E"/>
    <w:rsid w:val="00687FF0"/>
    <w:rsid w:val="006A5462"/>
    <w:rsid w:val="006B58C1"/>
    <w:rsid w:val="006C1B04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08B9"/>
    <w:rsid w:val="00792B26"/>
    <w:rsid w:val="00795ACC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07B07"/>
    <w:rsid w:val="009133BB"/>
    <w:rsid w:val="0091366D"/>
    <w:rsid w:val="00942B27"/>
    <w:rsid w:val="00951B21"/>
    <w:rsid w:val="009544F6"/>
    <w:rsid w:val="00960A96"/>
    <w:rsid w:val="00972FED"/>
    <w:rsid w:val="00974EC8"/>
    <w:rsid w:val="00996FEB"/>
    <w:rsid w:val="00997487"/>
    <w:rsid w:val="009A4F33"/>
    <w:rsid w:val="009B1DC7"/>
    <w:rsid w:val="009C3942"/>
    <w:rsid w:val="009C4C5E"/>
    <w:rsid w:val="009C71F8"/>
    <w:rsid w:val="009C75B7"/>
    <w:rsid w:val="009E04B3"/>
    <w:rsid w:val="009E4D37"/>
    <w:rsid w:val="009F15C2"/>
    <w:rsid w:val="009F4F61"/>
    <w:rsid w:val="00A06E92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62889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14A0"/>
    <w:rsid w:val="00C64E88"/>
    <w:rsid w:val="00CA71EF"/>
    <w:rsid w:val="00CB3237"/>
    <w:rsid w:val="00CB5607"/>
    <w:rsid w:val="00CB5F7D"/>
    <w:rsid w:val="00CD12B7"/>
    <w:rsid w:val="00D00E1C"/>
    <w:rsid w:val="00D02EB9"/>
    <w:rsid w:val="00D038ED"/>
    <w:rsid w:val="00D21DF1"/>
    <w:rsid w:val="00D37CE4"/>
    <w:rsid w:val="00D5029C"/>
    <w:rsid w:val="00D55E49"/>
    <w:rsid w:val="00D6061B"/>
    <w:rsid w:val="00D63894"/>
    <w:rsid w:val="00D84674"/>
    <w:rsid w:val="00DB436A"/>
    <w:rsid w:val="00DD32BE"/>
    <w:rsid w:val="00DD6CB9"/>
    <w:rsid w:val="00DE08EE"/>
    <w:rsid w:val="00DE0FD9"/>
    <w:rsid w:val="00DE3528"/>
    <w:rsid w:val="00DE547F"/>
    <w:rsid w:val="00DF6247"/>
    <w:rsid w:val="00E0712E"/>
    <w:rsid w:val="00E1683D"/>
    <w:rsid w:val="00E46865"/>
    <w:rsid w:val="00E51DB3"/>
    <w:rsid w:val="00E56550"/>
    <w:rsid w:val="00E62DA3"/>
    <w:rsid w:val="00E75782"/>
    <w:rsid w:val="00E77AA9"/>
    <w:rsid w:val="00E812A8"/>
    <w:rsid w:val="00E973C2"/>
    <w:rsid w:val="00EE247A"/>
    <w:rsid w:val="00EF6A7E"/>
    <w:rsid w:val="00F04A95"/>
    <w:rsid w:val="00F25A80"/>
    <w:rsid w:val="00F36363"/>
    <w:rsid w:val="00F443AC"/>
    <w:rsid w:val="00F4747A"/>
    <w:rsid w:val="00F5069C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5ACC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795ACC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795ACC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795ACC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795ACC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5ACC"/>
    <w:pPr>
      <w:jc w:val="right"/>
    </w:pPr>
  </w:style>
  <w:style w:type="character" w:styleId="a4">
    <w:name w:val="Hyperlink"/>
    <w:semiHidden/>
    <w:rsid w:val="00795ACC"/>
    <w:rPr>
      <w:color w:val="0000FF"/>
      <w:u w:val="single"/>
    </w:rPr>
  </w:style>
  <w:style w:type="paragraph" w:customStyle="1" w:styleId="newncpi0">
    <w:name w:val="newncpi0"/>
    <w:basedOn w:val="a"/>
    <w:rsid w:val="00795ACC"/>
    <w:pPr>
      <w:jc w:val="both"/>
    </w:pPr>
  </w:style>
  <w:style w:type="paragraph" w:customStyle="1" w:styleId="undline">
    <w:name w:val="undline"/>
    <w:basedOn w:val="a"/>
    <w:rsid w:val="00795ACC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95ACC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795ACC"/>
    <w:pPr>
      <w:ind w:firstLine="567"/>
      <w:jc w:val="both"/>
    </w:pPr>
  </w:style>
  <w:style w:type="paragraph" w:customStyle="1" w:styleId="point">
    <w:name w:val="point"/>
    <w:basedOn w:val="a"/>
    <w:rsid w:val="00795ACC"/>
    <w:pPr>
      <w:ind w:firstLine="567"/>
      <w:jc w:val="both"/>
    </w:pPr>
  </w:style>
  <w:style w:type="paragraph" w:customStyle="1" w:styleId="underpoint">
    <w:name w:val="underpoint"/>
    <w:basedOn w:val="a"/>
    <w:rsid w:val="00795ACC"/>
    <w:pPr>
      <w:ind w:firstLine="567"/>
      <w:jc w:val="both"/>
    </w:pPr>
  </w:style>
  <w:style w:type="paragraph" w:customStyle="1" w:styleId="snoskiline">
    <w:name w:val="snoskiline"/>
    <w:basedOn w:val="a"/>
    <w:rsid w:val="00795ACC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795ACC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795ACC"/>
    <w:rPr>
      <w:i/>
      <w:iCs/>
    </w:rPr>
  </w:style>
  <w:style w:type="paragraph" w:styleId="20">
    <w:name w:val="Body Text 2"/>
    <w:basedOn w:val="a"/>
    <w:semiHidden/>
    <w:rsid w:val="00795ACC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795AC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795ACC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5421F"/>
    <w:rPr>
      <w:color w:val="000000"/>
      <w:sz w:val="28"/>
      <w:szCs w:val="12"/>
    </w:rPr>
  </w:style>
  <w:style w:type="paragraph" w:customStyle="1" w:styleId="Style1">
    <w:name w:val="Style1"/>
    <w:basedOn w:val="a"/>
    <w:uiPriority w:val="99"/>
    <w:rsid w:val="00F5069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F5069C"/>
    <w:pPr>
      <w:widowControl w:val="0"/>
      <w:autoSpaceDE w:val="0"/>
      <w:autoSpaceDN w:val="0"/>
      <w:adjustRightInd w:val="0"/>
      <w:spacing w:line="238" w:lineRule="exact"/>
      <w:ind w:firstLine="691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F5069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Ирина Леонидовна Голякович</cp:lastModifiedBy>
  <cp:revision>3</cp:revision>
  <cp:lastPrinted>2022-04-04T06:50:00Z</cp:lastPrinted>
  <dcterms:created xsi:type="dcterms:W3CDTF">2024-04-02T09:30:00Z</dcterms:created>
  <dcterms:modified xsi:type="dcterms:W3CDTF">2024-04-02T09:44:00Z</dcterms:modified>
</cp:coreProperties>
</file>